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6DD623A2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0049D8" w:rsidRPr="007A395D">
        <w:rPr>
          <w:rFonts w:ascii="Calibri" w:hAnsi="Calibri"/>
        </w:rPr>
        <w:t xml:space="preserve">  </w:t>
      </w:r>
      <w:r w:rsidR="00B61923">
        <w:rPr>
          <w:rFonts w:ascii="Calibri" w:hAnsi="Calibri"/>
        </w:rPr>
        <w:t>DTEC</w:t>
      </w:r>
      <w:r w:rsidR="00975353">
        <w:rPr>
          <w:rFonts w:ascii="Calibri" w:hAnsi="Calibri"/>
        </w:rPr>
        <w:t>2</w:t>
      </w:r>
      <w:r w:rsidRPr="007A395D">
        <w:rPr>
          <w:rFonts w:ascii="Calibri" w:hAnsi="Calibri"/>
        </w:rPr>
        <w:t>-</w:t>
      </w:r>
      <w:r w:rsidR="00181631">
        <w:rPr>
          <w:rFonts w:ascii="Calibri" w:hAnsi="Calibri"/>
        </w:rPr>
        <w:t>5</w:t>
      </w:r>
      <w:r w:rsidR="00BA0C28">
        <w:rPr>
          <w:rFonts w:ascii="Calibri" w:hAnsi="Calibri"/>
        </w:rPr>
        <w:t>.2.2.5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A04F176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574AD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1D3DE58" w:rsidR="0080294B" w:rsidRPr="007A395D" w:rsidRDefault="00DF25EC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B61923">
        <w:rPr>
          <w:rFonts w:ascii="Calibri" w:hAnsi="Calibri" w:cs="Arial"/>
        </w:rPr>
        <w:t>DTEC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553CF2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20E9F">
        <w:rPr>
          <w:rFonts w:ascii="Calibri" w:hAnsi="Calibri"/>
        </w:rPr>
        <w:t>5.1</w:t>
      </w:r>
    </w:p>
    <w:p w14:paraId="1AB3E246" w14:textId="741ADB16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1C44A3" w:rsidRPr="007A395D">
        <w:rPr>
          <w:rFonts w:ascii="Calibri" w:hAnsi="Calibri"/>
        </w:rPr>
        <w:tab/>
      </w:r>
      <w:r w:rsidR="00FD3CC8">
        <w:rPr>
          <w:rFonts w:ascii="Calibri" w:hAnsi="Calibri"/>
        </w:rPr>
        <w:t>DTEC</w:t>
      </w:r>
      <w:r w:rsidR="00C03A0A">
        <w:rPr>
          <w:rFonts w:ascii="Calibri" w:hAnsi="Calibri"/>
        </w:rPr>
        <w:t>-7.1.2</w:t>
      </w:r>
    </w:p>
    <w:p w14:paraId="01FC5420" w14:textId="612A577B" w:rsidR="00362CD9" w:rsidRPr="00C03A0A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03A0A">
        <w:rPr>
          <w:rFonts w:ascii="Calibri" w:hAnsi="Calibri"/>
        </w:rPr>
        <w:t>Finnish Transport Infrastructure Agency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6F146F4" w:rsidR="00A446C9" w:rsidRPr="00605E43" w:rsidRDefault="002E1A81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Draft IALA Guideline on Digitalization of Waterways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245C2855" w:rsidR="00B56BDF" w:rsidRPr="007A395D" w:rsidRDefault="001C2CAF" w:rsidP="00B56BDF">
      <w:pPr>
        <w:pStyle w:val="BodyText"/>
        <w:rPr>
          <w:rFonts w:ascii="Calibri" w:hAnsi="Calibri"/>
        </w:rPr>
      </w:pPr>
      <w:r w:rsidRPr="67237B51">
        <w:rPr>
          <w:rFonts w:ascii="Calibri" w:hAnsi="Calibri"/>
        </w:rPr>
        <w:t xml:space="preserve">During </w:t>
      </w:r>
      <w:r w:rsidR="00E564EF" w:rsidRPr="67237B51">
        <w:rPr>
          <w:rFonts w:ascii="Calibri" w:hAnsi="Calibri"/>
        </w:rPr>
        <w:t>DTEC</w:t>
      </w:r>
      <w:r w:rsidR="008E47EC" w:rsidRPr="67237B51">
        <w:rPr>
          <w:rFonts w:ascii="Calibri" w:hAnsi="Calibri"/>
        </w:rPr>
        <w:t>1 meeting</w:t>
      </w:r>
      <w:r w:rsidR="05893599" w:rsidRPr="50702751">
        <w:rPr>
          <w:rFonts w:ascii="Calibri" w:hAnsi="Calibri"/>
        </w:rPr>
        <w:t>,</w:t>
      </w:r>
      <w:r w:rsidR="00E564EF" w:rsidRPr="67237B51">
        <w:rPr>
          <w:rFonts w:ascii="Calibri" w:hAnsi="Calibri"/>
        </w:rPr>
        <w:t xml:space="preserve"> WG2 </w:t>
      </w:r>
      <w:r w:rsidR="008E47EC" w:rsidRPr="67237B51">
        <w:rPr>
          <w:rFonts w:ascii="Calibri" w:hAnsi="Calibri"/>
        </w:rPr>
        <w:t xml:space="preserve">started </w:t>
      </w:r>
      <w:r w:rsidR="002E1A81" w:rsidRPr="67237B51">
        <w:rPr>
          <w:rFonts w:ascii="Calibri" w:hAnsi="Calibri"/>
        </w:rPr>
        <w:t>to</w:t>
      </w:r>
      <w:r w:rsidR="00527628" w:rsidRPr="67237B51">
        <w:rPr>
          <w:rFonts w:ascii="Calibri" w:hAnsi="Calibri"/>
        </w:rPr>
        <w:t xml:space="preserve"> work on </w:t>
      </w:r>
      <w:r w:rsidR="002C2052" w:rsidRPr="67237B51">
        <w:rPr>
          <w:rFonts w:ascii="Calibri" w:hAnsi="Calibri"/>
        </w:rPr>
        <w:t xml:space="preserve">a </w:t>
      </w:r>
      <w:r w:rsidR="00527628" w:rsidRPr="67237B51">
        <w:rPr>
          <w:rFonts w:ascii="Calibri" w:hAnsi="Calibri"/>
        </w:rPr>
        <w:t xml:space="preserve">new task: </w:t>
      </w:r>
      <w:r w:rsidR="00411BED" w:rsidRPr="67237B51">
        <w:rPr>
          <w:rFonts w:ascii="Calibri" w:hAnsi="Calibri"/>
          <w:i/>
          <w:iCs/>
        </w:rPr>
        <w:t>Develop guidance for IALA members on the digitalisation of waterways</w:t>
      </w:r>
      <w:r w:rsidR="00EF44DC" w:rsidRPr="67237B51">
        <w:rPr>
          <w:rFonts w:ascii="Calibri" w:hAnsi="Calibri"/>
          <w:i/>
          <w:iCs/>
        </w:rPr>
        <w:t>.</w:t>
      </w:r>
      <w:r w:rsidR="002C0C86" w:rsidRPr="67237B51">
        <w:rPr>
          <w:rFonts w:ascii="Calibri" w:hAnsi="Calibri"/>
        </w:rPr>
        <w:t xml:space="preserve"> The </w:t>
      </w:r>
      <w:r w:rsidR="00D63F3B" w:rsidRPr="67237B51">
        <w:rPr>
          <w:rFonts w:ascii="Calibri" w:hAnsi="Calibri"/>
        </w:rPr>
        <w:t>ta</w:t>
      </w:r>
      <w:r w:rsidR="009B5D26" w:rsidRPr="67237B51">
        <w:rPr>
          <w:rFonts w:ascii="Calibri" w:hAnsi="Calibri"/>
        </w:rPr>
        <w:t xml:space="preserve">sk </w:t>
      </w:r>
      <w:r w:rsidR="005F5349" w:rsidRPr="67237B51">
        <w:rPr>
          <w:rFonts w:ascii="Calibri" w:hAnsi="Calibri"/>
        </w:rPr>
        <w:t>is expected to</w:t>
      </w:r>
      <w:r w:rsidR="009B5D26" w:rsidRPr="67237B51">
        <w:rPr>
          <w:rFonts w:ascii="Calibri" w:hAnsi="Calibri"/>
        </w:rPr>
        <w:t xml:space="preserve"> develop </w:t>
      </w:r>
      <w:r w:rsidR="002C2052" w:rsidRPr="67237B51">
        <w:rPr>
          <w:rFonts w:ascii="Calibri" w:hAnsi="Calibri"/>
        </w:rPr>
        <w:t xml:space="preserve">a new </w:t>
      </w:r>
      <w:r w:rsidR="3C6CA145" w:rsidRPr="67237B51">
        <w:rPr>
          <w:rFonts w:ascii="Calibri" w:hAnsi="Calibri"/>
        </w:rPr>
        <w:t>g</w:t>
      </w:r>
      <w:r w:rsidR="002C2052" w:rsidRPr="67237B51">
        <w:rPr>
          <w:rFonts w:ascii="Calibri" w:hAnsi="Calibri"/>
        </w:rPr>
        <w:t>uideline</w:t>
      </w:r>
      <w:r w:rsidR="70193A8D" w:rsidRPr="67237B51">
        <w:rPr>
          <w:rFonts w:ascii="Calibri" w:hAnsi="Calibri"/>
        </w:rPr>
        <w:t>. T</w:t>
      </w:r>
      <w:r w:rsidR="002C2052" w:rsidRPr="67237B51">
        <w:rPr>
          <w:rFonts w:ascii="Calibri" w:hAnsi="Calibri"/>
        </w:rPr>
        <w:t xml:space="preserve">he target date </w:t>
      </w:r>
      <w:r w:rsidR="001D552C" w:rsidRPr="67237B51">
        <w:rPr>
          <w:rFonts w:ascii="Calibri" w:hAnsi="Calibri"/>
        </w:rPr>
        <w:t xml:space="preserve">for finalization of the </w:t>
      </w:r>
      <w:r w:rsidR="0C273037" w:rsidRPr="67237B51">
        <w:rPr>
          <w:rFonts w:ascii="Calibri" w:hAnsi="Calibri"/>
        </w:rPr>
        <w:t>g</w:t>
      </w:r>
      <w:r w:rsidR="001D552C" w:rsidRPr="67237B51">
        <w:rPr>
          <w:rFonts w:ascii="Calibri" w:hAnsi="Calibri"/>
        </w:rPr>
        <w:t xml:space="preserve">uideline is </w:t>
      </w:r>
      <w:r w:rsidR="00285A64" w:rsidRPr="67237B51">
        <w:rPr>
          <w:rFonts w:ascii="Calibri" w:hAnsi="Calibri"/>
        </w:rPr>
        <w:t>spring 2026.</w:t>
      </w:r>
      <w:r w:rsidR="004637CA" w:rsidRPr="67237B51">
        <w:rPr>
          <w:rFonts w:ascii="Calibri" w:hAnsi="Calibri"/>
        </w:rPr>
        <w:t xml:space="preserve"> This document </w:t>
      </w:r>
      <w:r w:rsidR="7E4D3596" w:rsidRPr="50702751">
        <w:rPr>
          <w:rFonts w:ascii="Calibri" w:hAnsi="Calibri"/>
        </w:rPr>
        <w:t xml:space="preserve">aims to </w:t>
      </w:r>
      <w:r w:rsidR="004637CA" w:rsidRPr="50702751">
        <w:rPr>
          <w:rFonts w:ascii="Calibri" w:hAnsi="Calibri"/>
        </w:rPr>
        <w:t>introduce</w:t>
      </w:r>
      <w:r w:rsidR="004637CA" w:rsidRPr="67237B51">
        <w:rPr>
          <w:rFonts w:ascii="Calibri" w:hAnsi="Calibri"/>
        </w:rPr>
        <w:t xml:space="preserve"> the</w:t>
      </w:r>
      <w:r w:rsidR="2BBFAAE4" w:rsidRPr="67237B51">
        <w:rPr>
          <w:rFonts w:ascii="Calibri" w:hAnsi="Calibri"/>
        </w:rPr>
        <w:t xml:space="preserve"> </w:t>
      </w:r>
      <w:r w:rsidR="0AB0DB34" w:rsidRPr="67237B51">
        <w:rPr>
          <w:rFonts w:ascii="Calibri" w:hAnsi="Calibri"/>
        </w:rPr>
        <w:t xml:space="preserve">main objectives of the task and the </w:t>
      </w:r>
      <w:r w:rsidR="006F29CC" w:rsidRPr="67237B51">
        <w:rPr>
          <w:rFonts w:ascii="Calibri" w:hAnsi="Calibri"/>
        </w:rPr>
        <w:t xml:space="preserve">suggested structure of the new </w:t>
      </w:r>
      <w:r w:rsidR="6C319ED7" w:rsidRPr="67237B51">
        <w:rPr>
          <w:rFonts w:ascii="Calibri" w:hAnsi="Calibri"/>
        </w:rPr>
        <w:t>g</w:t>
      </w:r>
      <w:r w:rsidR="006F29CC" w:rsidRPr="67237B51">
        <w:rPr>
          <w:rFonts w:ascii="Calibri" w:hAnsi="Calibri"/>
        </w:rPr>
        <w:t>uideline</w:t>
      </w:r>
      <w:r w:rsidR="00B26DA3" w:rsidRPr="67237B51">
        <w:rPr>
          <w:rFonts w:ascii="Calibri" w:hAnsi="Calibri"/>
        </w:rPr>
        <w:t>.</w:t>
      </w:r>
    </w:p>
    <w:p w14:paraId="4D4103D9" w14:textId="5B949457" w:rsidR="71EF7E09" w:rsidRDefault="71EF7E09" w:rsidP="67237B51">
      <w:pPr>
        <w:pStyle w:val="Heading2"/>
      </w:pPr>
      <w:r w:rsidRPr="67237B51">
        <w:t>Related documents</w:t>
      </w:r>
    </w:p>
    <w:p w14:paraId="0C2C6A22" w14:textId="7A34CF3E" w:rsidR="71EF7E09" w:rsidRDefault="00BA0C28" w:rsidP="67237B51">
      <w:pPr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>DTEC2</w:t>
      </w:r>
      <w:r w:rsidRPr="007A395D">
        <w:rPr>
          <w:rFonts w:ascii="Calibri" w:hAnsi="Calibri"/>
        </w:rPr>
        <w:t>-</w:t>
      </w:r>
      <w:r>
        <w:rPr>
          <w:rFonts w:ascii="Calibri" w:hAnsi="Calibri"/>
        </w:rPr>
        <w:t>5.2.2.5</w:t>
      </w:r>
      <w:r>
        <w:rPr>
          <w:rFonts w:ascii="Calibri" w:hAnsi="Calibri"/>
        </w:rPr>
        <w:t xml:space="preserve">.1 </w:t>
      </w:r>
      <w:r w:rsidR="00EE589C" w:rsidRPr="00EE589C">
        <w:rPr>
          <w:rFonts w:ascii="Calibri" w:hAnsi="Calibri"/>
        </w:rPr>
        <w:t>Draft IALA Guideline on Digitalization of wate</w:t>
      </w:r>
      <w:r w:rsidR="003E22A0">
        <w:rPr>
          <w:rFonts w:ascii="Calibri" w:hAnsi="Calibri"/>
        </w:rPr>
        <w:t>r</w:t>
      </w:r>
      <w:r w:rsidR="00EE589C" w:rsidRPr="00EE589C">
        <w:rPr>
          <w:rFonts w:ascii="Calibri" w:hAnsi="Calibri"/>
        </w:rPr>
        <w:t>ways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20558E1D" w14:textId="77777777" w:rsidR="005524C6" w:rsidRDefault="005524C6" w:rsidP="005524C6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main objectives of the task are:</w:t>
      </w:r>
    </w:p>
    <w:p w14:paraId="16408A74" w14:textId="6BE02F63" w:rsidR="005524C6" w:rsidRPr="00B11028" w:rsidRDefault="005524C6" w:rsidP="00B11028">
      <w:pPr>
        <w:pStyle w:val="Bullet1"/>
        <w:rPr>
          <w:rFonts w:asciiTheme="minorHAnsi" w:hAnsiTheme="minorHAnsi" w:cstheme="minorHAnsi"/>
        </w:rPr>
      </w:pPr>
      <w:r w:rsidRPr="00B11028">
        <w:rPr>
          <w:rFonts w:asciiTheme="minorHAnsi" w:hAnsiTheme="minorHAnsi" w:cstheme="minorHAnsi"/>
        </w:rPr>
        <w:t xml:space="preserve">Define what is meant by digitalisation of </w:t>
      </w:r>
      <w:proofErr w:type="gramStart"/>
      <w:r w:rsidRPr="00B11028">
        <w:rPr>
          <w:rFonts w:asciiTheme="minorHAnsi" w:hAnsiTheme="minorHAnsi" w:cstheme="minorHAnsi"/>
        </w:rPr>
        <w:t>waterways</w:t>
      </w:r>
      <w:proofErr w:type="gramEnd"/>
    </w:p>
    <w:p w14:paraId="02D24226" w14:textId="03C1963A" w:rsidR="005524C6" w:rsidRPr="00B11028" w:rsidRDefault="005524C6" w:rsidP="00B11028">
      <w:pPr>
        <w:pStyle w:val="Bullet1"/>
        <w:rPr>
          <w:rFonts w:asciiTheme="minorHAnsi" w:hAnsiTheme="minorHAnsi" w:cstheme="minorHAnsi"/>
        </w:rPr>
      </w:pPr>
      <w:r w:rsidRPr="00B11028">
        <w:rPr>
          <w:rFonts w:asciiTheme="minorHAnsi" w:hAnsiTheme="minorHAnsi" w:cstheme="minorHAnsi"/>
        </w:rPr>
        <w:t xml:space="preserve">Provide guidance on identifying digital maturity of </w:t>
      </w:r>
      <w:proofErr w:type="gramStart"/>
      <w:r w:rsidRPr="00B11028">
        <w:rPr>
          <w:rFonts w:asciiTheme="minorHAnsi" w:hAnsiTheme="minorHAnsi" w:cstheme="minorHAnsi"/>
        </w:rPr>
        <w:t>waterways</w:t>
      </w:r>
      <w:proofErr w:type="gramEnd"/>
    </w:p>
    <w:p w14:paraId="5C3DB733" w14:textId="07D26E13" w:rsidR="005524C6" w:rsidRPr="00B11028" w:rsidRDefault="005524C6" w:rsidP="00B11028">
      <w:pPr>
        <w:pStyle w:val="Bullet1"/>
        <w:rPr>
          <w:rFonts w:asciiTheme="minorHAnsi" w:hAnsiTheme="minorHAnsi" w:cstheme="minorHAnsi"/>
        </w:rPr>
      </w:pPr>
      <w:r w:rsidRPr="00B11028">
        <w:rPr>
          <w:rFonts w:asciiTheme="minorHAnsi" w:hAnsiTheme="minorHAnsi" w:cstheme="minorHAnsi"/>
        </w:rPr>
        <w:t>Review guidance on the use of simulation as a tool in waterway design and AtoN planning (IALA G1058 (and G1097, noting this has been superseded by G1058 Ed 3.0))</w:t>
      </w:r>
    </w:p>
    <w:p w14:paraId="03404C45" w14:textId="090F3355" w:rsidR="005524C6" w:rsidRPr="00B11028" w:rsidRDefault="005524C6" w:rsidP="00B11028">
      <w:pPr>
        <w:pStyle w:val="Bullet1"/>
        <w:rPr>
          <w:rFonts w:asciiTheme="minorHAnsi" w:hAnsiTheme="minorHAnsi" w:cstheme="minorHAnsi"/>
        </w:rPr>
      </w:pPr>
      <w:r w:rsidRPr="00B11028">
        <w:rPr>
          <w:rFonts w:asciiTheme="minorHAnsi" w:hAnsiTheme="minorHAnsi" w:cstheme="minorHAnsi"/>
        </w:rPr>
        <w:t xml:space="preserve">Identify best practice in development and use of digital </w:t>
      </w:r>
      <w:proofErr w:type="gramStart"/>
      <w:r w:rsidRPr="00B11028">
        <w:rPr>
          <w:rFonts w:asciiTheme="minorHAnsi" w:hAnsiTheme="minorHAnsi" w:cstheme="minorHAnsi"/>
        </w:rPr>
        <w:t>twins</w:t>
      </w:r>
      <w:proofErr w:type="gramEnd"/>
    </w:p>
    <w:p w14:paraId="18F2A465" w14:textId="1B9F9A78" w:rsidR="005524C6" w:rsidRPr="00B11028" w:rsidRDefault="005524C6" w:rsidP="00B11028">
      <w:pPr>
        <w:pStyle w:val="Bullet1"/>
        <w:rPr>
          <w:rFonts w:asciiTheme="minorHAnsi" w:hAnsiTheme="minorHAnsi" w:cstheme="minorHAnsi"/>
        </w:rPr>
      </w:pPr>
      <w:r w:rsidRPr="00B11028">
        <w:rPr>
          <w:rFonts w:asciiTheme="minorHAnsi" w:hAnsiTheme="minorHAnsi" w:cstheme="minorHAnsi"/>
        </w:rPr>
        <w:t xml:space="preserve">Provide guidance on the use of digital twins for fairways / aids to navigation </w:t>
      </w:r>
      <w:proofErr w:type="gramStart"/>
      <w:r w:rsidRPr="00B11028">
        <w:rPr>
          <w:rFonts w:asciiTheme="minorHAnsi" w:hAnsiTheme="minorHAnsi" w:cstheme="minorHAnsi"/>
        </w:rPr>
        <w:t>provision</w:t>
      </w:r>
      <w:proofErr w:type="gramEnd"/>
    </w:p>
    <w:p w14:paraId="2E50C55A" w14:textId="6DA4278C" w:rsidR="005524C6" w:rsidRPr="00B11028" w:rsidRDefault="005524C6" w:rsidP="00B11028">
      <w:pPr>
        <w:pStyle w:val="Bullet1"/>
        <w:rPr>
          <w:rFonts w:asciiTheme="minorHAnsi" w:hAnsiTheme="minorHAnsi" w:cstheme="minorHAnsi"/>
        </w:rPr>
      </w:pPr>
      <w:r w:rsidRPr="00B11028">
        <w:rPr>
          <w:rFonts w:asciiTheme="minorHAnsi" w:hAnsiTheme="minorHAnsi" w:cstheme="minorHAnsi"/>
        </w:rPr>
        <w:t xml:space="preserve">Identify uses of digital twins for planning, </w:t>
      </w:r>
      <w:proofErr w:type="gramStart"/>
      <w:r w:rsidRPr="00B11028">
        <w:rPr>
          <w:rFonts w:asciiTheme="minorHAnsi" w:hAnsiTheme="minorHAnsi" w:cstheme="minorHAnsi"/>
        </w:rPr>
        <w:t>monitoring</w:t>
      </w:r>
      <w:proofErr w:type="gramEnd"/>
      <w:r w:rsidRPr="00B11028">
        <w:rPr>
          <w:rFonts w:asciiTheme="minorHAnsi" w:hAnsiTheme="minorHAnsi" w:cstheme="minorHAnsi"/>
        </w:rPr>
        <w:t xml:space="preserve"> and maintenance</w:t>
      </w:r>
    </w:p>
    <w:p w14:paraId="53304886" w14:textId="5D0A1704" w:rsidR="005524C6" w:rsidRPr="00B11028" w:rsidRDefault="005524C6" w:rsidP="00B11028">
      <w:pPr>
        <w:pStyle w:val="Bullet1"/>
        <w:rPr>
          <w:rFonts w:asciiTheme="minorHAnsi" w:hAnsiTheme="minorHAnsi" w:cstheme="minorHAnsi"/>
        </w:rPr>
      </w:pPr>
      <w:r w:rsidRPr="00B11028">
        <w:rPr>
          <w:rFonts w:asciiTheme="minorHAnsi" w:hAnsiTheme="minorHAnsi" w:cstheme="minorHAnsi"/>
        </w:rPr>
        <w:t xml:space="preserve">Identify options to share information on the fairway infrastructure and services in a digital format with </w:t>
      </w:r>
      <w:proofErr w:type="gramStart"/>
      <w:r w:rsidRPr="00B11028">
        <w:rPr>
          <w:rFonts w:asciiTheme="minorHAnsi" w:hAnsiTheme="minorHAnsi" w:cstheme="minorHAnsi"/>
        </w:rPr>
        <w:t>users</w:t>
      </w:r>
      <w:proofErr w:type="gramEnd"/>
    </w:p>
    <w:p w14:paraId="07424094" w14:textId="020F9B70" w:rsidR="005524C6" w:rsidRPr="00B11028" w:rsidRDefault="005524C6" w:rsidP="00B11028">
      <w:pPr>
        <w:pStyle w:val="Bullet1"/>
        <w:rPr>
          <w:rFonts w:asciiTheme="minorHAnsi" w:hAnsiTheme="minorHAnsi" w:cstheme="minorHAnsi"/>
        </w:rPr>
      </w:pPr>
      <w:r w:rsidRPr="00B11028">
        <w:rPr>
          <w:rFonts w:asciiTheme="minorHAnsi" w:hAnsiTheme="minorHAnsi" w:cstheme="minorHAnsi"/>
        </w:rPr>
        <w:t>Link with, for example, IMT-2030 and beyond for data exchange, AI/ML, S100</w:t>
      </w:r>
    </w:p>
    <w:p w14:paraId="28274887" w14:textId="2BCAD8A7" w:rsidR="005524C6" w:rsidRPr="00B11028" w:rsidRDefault="005524C6" w:rsidP="00B11028">
      <w:pPr>
        <w:pStyle w:val="Bullet1"/>
        <w:rPr>
          <w:rFonts w:asciiTheme="minorHAnsi" w:hAnsiTheme="minorHAnsi" w:cstheme="minorHAnsi"/>
        </w:rPr>
      </w:pPr>
      <w:r w:rsidRPr="00B11028">
        <w:rPr>
          <w:rFonts w:asciiTheme="minorHAnsi" w:hAnsiTheme="minorHAnsi" w:cstheme="minorHAnsi"/>
        </w:rPr>
        <w:t xml:space="preserve">Identify opportunities to enhance sustainability through the use of technology / digital twins for fairways and </w:t>
      </w:r>
      <w:proofErr w:type="spellStart"/>
      <w:proofErr w:type="gramStart"/>
      <w:r w:rsidRPr="00B11028">
        <w:rPr>
          <w:rFonts w:asciiTheme="minorHAnsi" w:hAnsiTheme="minorHAnsi" w:cstheme="minorHAnsi"/>
        </w:rPr>
        <w:t>AtoNs</w:t>
      </w:r>
      <w:proofErr w:type="spellEnd"/>
      <w:proofErr w:type="gramEnd"/>
    </w:p>
    <w:p w14:paraId="041E9135" w14:textId="3241D193" w:rsidR="00A446C9" w:rsidRPr="007A395D" w:rsidRDefault="00A446C9" w:rsidP="00605E43">
      <w:pPr>
        <w:pStyle w:val="Heading1"/>
      </w:pPr>
      <w:r w:rsidRPr="007A395D">
        <w:t>Discussion</w:t>
      </w:r>
    </w:p>
    <w:p w14:paraId="28D8DF54" w14:textId="443CB5E1" w:rsidR="00E53344" w:rsidRDefault="00A03EDE" w:rsidP="12CB2FB2">
      <w:pPr>
        <w:pStyle w:val="BodyText"/>
        <w:rPr>
          <w:rFonts w:ascii="Calibri" w:hAnsi="Calibri"/>
        </w:rPr>
      </w:pPr>
      <w:r w:rsidRPr="12CB2FB2">
        <w:rPr>
          <w:rFonts w:ascii="Calibri" w:hAnsi="Calibri"/>
        </w:rPr>
        <w:t xml:space="preserve">The </w:t>
      </w:r>
      <w:r w:rsidR="27E55428" w:rsidRPr="12CB2FB2">
        <w:rPr>
          <w:rFonts w:ascii="Calibri" w:hAnsi="Calibri"/>
        </w:rPr>
        <w:t xml:space="preserve">first version of </w:t>
      </w:r>
      <w:r w:rsidRPr="12CB2FB2">
        <w:rPr>
          <w:rFonts w:ascii="Calibri" w:hAnsi="Calibri"/>
        </w:rPr>
        <w:t xml:space="preserve">draft </w:t>
      </w:r>
      <w:r w:rsidR="00A318EA">
        <w:rPr>
          <w:rFonts w:ascii="Calibri" w:hAnsi="Calibri"/>
        </w:rPr>
        <w:t>g</w:t>
      </w:r>
      <w:r w:rsidRPr="12CB2FB2">
        <w:rPr>
          <w:rFonts w:ascii="Calibri" w:hAnsi="Calibri"/>
        </w:rPr>
        <w:t>uideline is attached</w:t>
      </w:r>
      <w:r w:rsidR="007E00EA">
        <w:rPr>
          <w:rFonts w:ascii="Calibri" w:hAnsi="Calibri"/>
        </w:rPr>
        <w:t xml:space="preserve"> as </w:t>
      </w:r>
      <w:r w:rsidR="00464B6B">
        <w:rPr>
          <w:rFonts w:ascii="Calibri" w:hAnsi="Calibri"/>
        </w:rPr>
        <w:t xml:space="preserve">a </w:t>
      </w:r>
      <w:r w:rsidR="007E00EA">
        <w:rPr>
          <w:rFonts w:ascii="Calibri" w:hAnsi="Calibri"/>
        </w:rPr>
        <w:t xml:space="preserve">separate input </w:t>
      </w:r>
      <w:r w:rsidR="3FA85065" w:rsidRPr="50702751">
        <w:rPr>
          <w:rFonts w:ascii="Calibri" w:hAnsi="Calibri"/>
        </w:rPr>
        <w:t>document</w:t>
      </w:r>
      <w:r w:rsidR="00C146BB" w:rsidRPr="12CB2FB2">
        <w:rPr>
          <w:rFonts w:ascii="Calibri" w:hAnsi="Calibri"/>
        </w:rPr>
        <w:t>.</w:t>
      </w:r>
    </w:p>
    <w:p w14:paraId="2687296A" w14:textId="72E62A02" w:rsidR="00F25BF4" w:rsidRPr="007A395D" w:rsidRDefault="00C2791C" w:rsidP="12CB2FB2">
      <w:pPr>
        <w:pStyle w:val="BodyText"/>
        <w:rPr>
          <w:rFonts w:ascii="Calibri" w:hAnsi="Calibri"/>
        </w:rPr>
      </w:pPr>
      <w:r w:rsidRPr="12CB2FB2">
        <w:rPr>
          <w:rFonts w:ascii="Calibri" w:hAnsi="Calibri"/>
        </w:rPr>
        <w:t>The draft includes</w:t>
      </w:r>
      <w:r w:rsidR="00C93BF2" w:rsidRPr="12CB2FB2">
        <w:rPr>
          <w:rFonts w:ascii="Calibri" w:hAnsi="Calibri"/>
        </w:rPr>
        <w:t xml:space="preserve"> </w:t>
      </w:r>
      <w:r w:rsidR="001028AE" w:rsidRPr="12CB2FB2">
        <w:rPr>
          <w:rFonts w:ascii="Calibri" w:hAnsi="Calibri"/>
        </w:rPr>
        <w:t xml:space="preserve">Table of </w:t>
      </w:r>
      <w:r w:rsidR="4FC55729" w:rsidRPr="12CB2FB2">
        <w:rPr>
          <w:rFonts w:ascii="Calibri" w:hAnsi="Calibri"/>
        </w:rPr>
        <w:t>C</w:t>
      </w:r>
      <w:r w:rsidR="001028AE" w:rsidRPr="12CB2FB2">
        <w:rPr>
          <w:rFonts w:ascii="Calibri" w:hAnsi="Calibri"/>
        </w:rPr>
        <w:t xml:space="preserve">ontents and </w:t>
      </w:r>
      <w:r w:rsidR="006A204F" w:rsidRPr="12CB2FB2">
        <w:rPr>
          <w:rFonts w:ascii="Calibri" w:hAnsi="Calibri"/>
        </w:rPr>
        <w:t xml:space="preserve">a </w:t>
      </w:r>
      <w:r w:rsidR="00DD6810" w:rsidRPr="12CB2FB2">
        <w:rPr>
          <w:rFonts w:ascii="Calibri" w:hAnsi="Calibri"/>
        </w:rPr>
        <w:t>general description of the intended content</w:t>
      </w:r>
      <w:r w:rsidR="390F7F2A" w:rsidRPr="12CB2FB2">
        <w:rPr>
          <w:rFonts w:ascii="Calibri" w:hAnsi="Calibri"/>
        </w:rPr>
        <w:t xml:space="preserve"> of the guideline</w:t>
      </w:r>
      <w:r w:rsidR="00CC4A53" w:rsidRPr="12CB2FB2">
        <w:rPr>
          <w:rFonts w:ascii="Calibri" w:hAnsi="Calibri"/>
        </w:rPr>
        <w:t>.</w:t>
      </w:r>
    </w:p>
    <w:p w14:paraId="5721EA85" w14:textId="60C8EF2F" w:rsidR="00F25BF4" w:rsidRPr="007A395D" w:rsidRDefault="00122C43" w:rsidP="50702751">
      <w:pPr>
        <w:pStyle w:val="BodyText"/>
        <w:rPr>
          <w:rFonts w:ascii="Calibri" w:hAnsi="Calibri"/>
        </w:rPr>
      </w:pPr>
      <w:r w:rsidRPr="12CB2FB2">
        <w:rPr>
          <w:rFonts w:ascii="Calibri" w:hAnsi="Calibri"/>
        </w:rPr>
        <w:lastRenderedPageBreak/>
        <w:t xml:space="preserve">In the </w:t>
      </w:r>
      <w:r w:rsidR="58080ADA" w:rsidRPr="12CB2FB2">
        <w:rPr>
          <w:rFonts w:ascii="Calibri" w:hAnsi="Calibri"/>
        </w:rPr>
        <w:t>g</w:t>
      </w:r>
      <w:r w:rsidRPr="12CB2FB2">
        <w:rPr>
          <w:rFonts w:ascii="Calibri" w:hAnsi="Calibri"/>
        </w:rPr>
        <w:t>uideline, i</w:t>
      </w:r>
      <w:r w:rsidR="00D0646A" w:rsidRPr="12CB2FB2">
        <w:rPr>
          <w:rFonts w:ascii="Calibri" w:hAnsi="Calibri"/>
        </w:rPr>
        <w:t xml:space="preserve">t is </w:t>
      </w:r>
      <w:r w:rsidR="45DCABF2" w:rsidRPr="12CB2FB2">
        <w:rPr>
          <w:rFonts w:ascii="Calibri" w:hAnsi="Calibri"/>
        </w:rPr>
        <w:t xml:space="preserve">initially </w:t>
      </w:r>
      <w:r w:rsidR="00D0646A" w:rsidRPr="12CB2FB2">
        <w:rPr>
          <w:rFonts w:ascii="Calibri" w:hAnsi="Calibri"/>
        </w:rPr>
        <w:t xml:space="preserve">suggested to </w:t>
      </w:r>
      <w:r w:rsidR="003263F3">
        <w:rPr>
          <w:rFonts w:ascii="Calibri" w:hAnsi="Calibri"/>
        </w:rPr>
        <w:t>d</w:t>
      </w:r>
      <w:r w:rsidR="00EA567F">
        <w:rPr>
          <w:rFonts w:ascii="Calibri" w:hAnsi="Calibri"/>
        </w:rPr>
        <w:t>istinguish</w:t>
      </w:r>
      <w:r w:rsidR="006F6354">
        <w:rPr>
          <w:rFonts w:ascii="Calibri" w:hAnsi="Calibri"/>
        </w:rPr>
        <w:t xml:space="preserve"> between the two themes</w:t>
      </w:r>
      <w:r w:rsidR="0BD5F242" w:rsidRPr="50702751">
        <w:rPr>
          <w:rFonts w:ascii="Calibri" w:hAnsi="Calibri"/>
        </w:rPr>
        <w:t>:</w:t>
      </w:r>
    </w:p>
    <w:p w14:paraId="0C8D526F" w14:textId="7D79F669" w:rsidR="001F2BF6" w:rsidRDefault="00F411F0" w:rsidP="009F280A">
      <w:pPr>
        <w:pStyle w:val="Bullet1"/>
        <w:rPr>
          <w:rFonts w:asciiTheme="minorHAnsi" w:hAnsiTheme="minorHAnsi" w:cstheme="minorHAnsi"/>
        </w:rPr>
      </w:pPr>
      <w:r w:rsidRPr="009F280A">
        <w:rPr>
          <w:rFonts w:asciiTheme="minorHAnsi" w:hAnsiTheme="minorHAnsi" w:cstheme="minorHAnsi"/>
        </w:rPr>
        <w:t xml:space="preserve">the digitalisation </w:t>
      </w:r>
      <w:r w:rsidR="00D51963" w:rsidRPr="009F280A">
        <w:rPr>
          <w:rFonts w:asciiTheme="minorHAnsi" w:hAnsiTheme="minorHAnsi" w:cstheme="minorHAnsi"/>
        </w:rPr>
        <w:t xml:space="preserve">process related to </w:t>
      </w:r>
      <w:r w:rsidR="00761F56">
        <w:rPr>
          <w:rFonts w:asciiTheme="minorHAnsi" w:hAnsiTheme="minorHAnsi" w:cstheme="minorHAnsi"/>
        </w:rPr>
        <w:t xml:space="preserve">efficient </w:t>
      </w:r>
      <w:r w:rsidR="00D51963" w:rsidRPr="009F280A">
        <w:rPr>
          <w:rFonts w:asciiTheme="minorHAnsi" w:hAnsiTheme="minorHAnsi" w:cstheme="minorHAnsi"/>
        </w:rPr>
        <w:t>maintenance</w:t>
      </w:r>
      <w:r w:rsidR="00F87F5F" w:rsidRPr="009F280A">
        <w:rPr>
          <w:rFonts w:asciiTheme="minorHAnsi" w:hAnsiTheme="minorHAnsi" w:cstheme="minorHAnsi"/>
        </w:rPr>
        <w:t xml:space="preserve"> of </w:t>
      </w:r>
      <w:proofErr w:type="gramStart"/>
      <w:r w:rsidR="00F87F5F" w:rsidRPr="009F280A">
        <w:rPr>
          <w:rFonts w:asciiTheme="minorHAnsi" w:hAnsiTheme="minorHAnsi" w:cstheme="minorHAnsi"/>
        </w:rPr>
        <w:t>waterways</w:t>
      </w:r>
      <w:proofErr w:type="gramEnd"/>
    </w:p>
    <w:p w14:paraId="23B5467E" w14:textId="278E826F" w:rsidR="00F25BF4" w:rsidRPr="009F280A" w:rsidRDefault="00A278ED" w:rsidP="009F280A">
      <w:pPr>
        <w:pStyle w:val="Bullet1"/>
        <w:rPr>
          <w:rFonts w:asciiTheme="minorHAnsi" w:hAnsiTheme="minorHAnsi" w:cstheme="minorHAnsi"/>
        </w:rPr>
      </w:pPr>
      <w:r w:rsidRPr="009F280A">
        <w:rPr>
          <w:rFonts w:asciiTheme="minorHAnsi" w:hAnsiTheme="minorHAnsi" w:cstheme="minorHAnsi"/>
        </w:rPr>
        <w:t xml:space="preserve">the </w:t>
      </w:r>
      <w:r w:rsidR="00BF507C" w:rsidRPr="009F280A">
        <w:rPr>
          <w:rFonts w:asciiTheme="minorHAnsi" w:hAnsiTheme="minorHAnsi" w:cstheme="minorHAnsi"/>
        </w:rPr>
        <w:t>development</w:t>
      </w:r>
      <w:r w:rsidR="00655373" w:rsidRPr="009F280A">
        <w:rPr>
          <w:rFonts w:asciiTheme="minorHAnsi" w:hAnsiTheme="minorHAnsi" w:cstheme="minorHAnsi"/>
        </w:rPr>
        <w:t xml:space="preserve"> </w:t>
      </w:r>
      <w:r w:rsidR="00621DE3">
        <w:rPr>
          <w:rFonts w:asciiTheme="minorHAnsi" w:hAnsiTheme="minorHAnsi" w:cstheme="minorHAnsi"/>
        </w:rPr>
        <w:t xml:space="preserve">and classification </w:t>
      </w:r>
      <w:r w:rsidR="00BF507C" w:rsidRPr="009F280A">
        <w:rPr>
          <w:rFonts w:asciiTheme="minorHAnsi" w:hAnsiTheme="minorHAnsi" w:cstheme="minorHAnsi"/>
        </w:rPr>
        <w:t xml:space="preserve">of </w:t>
      </w:r>
      <w:r w:rsidR="007E1745" w:rsidRPr="009F280A">
        <w:rPr>
          <w:rFonts w:asciiTheme="minorHAnsi" w:hAnsiTheme="minorHAnsi" w:cstheme="minorHAnsi"/>
        </w:rPr>
        <w:t>digital services provided for vessels</w:t>
      </w:r>
      <w:r w:rsidR="3B654CD9" w:rsidRPr="009F280A">
        <w:rPr>
          <w:rFonts w:asciiTheme="minorHAnsi" w:hAnsiTheme="minorHAnsi" w:cstheme="minorHAnsi"/>
        </w:rPr>
        <w:t xml:space="preserve"> </w:t>
      </w:r>
      <w:r w:rsidR="001035AB">
        <w:rPr>
          <w:rFonts w:asciiTheme="minorHAnsi" w:hAnsiTheme="minorHAnsi" w:cstheme="minorHAnsi"/>
        </w:rPr>
        <w:t xml:space="preserve">to enhance safety </w:t>
      </w:r>
      <w:r w:rsidR="008E7267">
        <w:rPr>
          <w:rFonts w:asciiTheme="minorHAnsi" w:hAnsiTheme="minorHAnsi" w:cstheme="minorHAnsi"/>
        </w:rPr>
        <w:t xml:space="preserve">and efficiency </w:t>
      </w:r>
      <w:r w:rsidR="3B654CD9" w:rsidRPr="009F280A">
        <w:rPr>
          <w:rFonts w:asciiTheme="minorHAnsi" w:hAnsiTheme="minorHAnsi" w:cstheme="minorHAnsi"/>
        </w:rPr>
        <w:t>(e-Navigation services)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25BC1C1" w14:textId="21722C44" w:rsidR="00F87F5F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61F843D5" w14:textId="285ED285" w:rsidR="004D1D85" w:rsidRPr="00105EC4" w:rsidRDefault="00F87F5F" w:rsidP="00105EC4">
      <w:pPr>
        <w:pStyle w:val="List1"/>
        <w:numPr>
          <w:ilvl w:val="0"/>
          <w:numId w:val="16"/>
        </w:numPr>
        <w:rPr>
          <w:rFonts w:ascii="Calibri" w:hAnsi="Calibri"/>
        </w:rPr>
      </w:pPr>
      <w:r w:rsidRPr="12CB2FB2">
        <w:rPr>
          <w:rFonts w:ascii="Calibri" w:hAnsi="Calibri"/>
        </w:rPr>
        <w:t xml:space="preserve">Discuss </w:t>
      </w:r>
      <w:r w:rsidR="00D94568" w:rsidRPr="12CB2FB2">
        <w:rPr>
          <w:rFonts w:ascii="Calibri" w:hAnsi="Calibri"/>
        </w:rPr>
        <w:t xml:space="preserve">the structure and </w:t>
      </w:r>
      <w:r w:rsidR="00C65682" w:rsidRPr="12CB2FB2">
        <w:rPr>
          <w:rFonts w:ascii="Calibri" w:hAnsi="Calibri"/>
        </w:rPr>
        <w:t>suggeste</w:t>
      </w:r>
      <w:r w:rsidR="003C42DE" w:rsidRPr="12CB2FB2">
        <w:rPr>
          <w:rFonts w:ascii="Calibri" w:hAnsi="Calibri"/>
        </w:rPr>
        <w:t>d</w:t>
      </w:r>
      <w:r w:rsidR="00D94568" w:rsidRPr="12CB2FB2">
        <w:rPr>
          <w:rFonts w:ascii="Calibri" w:hAnsi="Calibri"/>
        </w:rPr>
        <w:t xml:space="preserve"> content of the </w:t>
      </w:r>
      <w:r w:rsidR="00105EC4" w:rsidRPr="12CB2FB2">
        <w:rPr>
          <w:rFonts w:ascii="Calibri" w:hAnsi="Calibri"/>
        </w:rPr>
        <w:t>D</w:t>
      </w:r>
      <w:r w:rsidR="00D94568" w:rsidRPr="12CB2FB2">
        <w:rPr>
          <w:rFonts w:ascii="Calibri" w:hAnsi="Calibri"/>
        </w:rPr>
        <w:t xml:space="preserve">raft Guideline on </w:t>
      </w:r>
      <w:r w:rsidR="00BE5075" w:rsidRPr="12CB2FB2">
        <w:rPr>
          <w:rFonts w:ascii="Calibri" w:hAnsi="Calibri"/>
        </w:rPr>
        <w:t>Digitalization of Waterways</w:t>
      </w:r>
    </w:p>
    <w:sectPr w:rsidR="004D1D85" w:rsidRPr="00105EC4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A8B87" w14:textId="77777777" w:rsidR="00F249B4" w:rsidRDefault="00F249B4" w:rsidP="00362CD9">
      <w:r>
        <w:separator/>
      </w:r>
    </w:p>
  </w:endnote>
  <w:endnote w:type="continuationSeparator" w:id="0">
    <w:p w14:paraId="3EA851CE" w14:textId="77777777" w:rsidR="00F249B4" w:rsidRDefault="00F249B4" w:rsidP="00362CD9">
      <w:r>
        <w:continuationSeparator/>
      </w:r>
    </w:p>
  </w:endnote>
  <w:endnote w:type="continuationNotice" w:id="1">
    <w:p w14:paraId="591434A3" w14:textId="77777777" w:rsidR="00F249B4" w:rsidRDefault="00F249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94CC1" w14:textId="77777777" w:rsidR="00F249B4" w:rsidRDefault="00F249B4" w:rsidP="00362CD9">
      <w:r>
        <w:separator/>
      </w:r>
    </w:p>
  </w:footnote>
  <w:footnote w:type="continuationSeparator" w:id="0">
    <w:p w14:paraId="530090C5" w14:textId="77777777" w:rsidR="00F249B4" w:rsidRDefault="00F249B4" w:rsidP="00362CD9">
      <w:r>
        <w:continuationSeparator/>
      </w:r>
    </w:p>
  </w:footnote>
  <w:footnote w:type="continuationNotice" w:id="1">
    <w:p w14:paraId="4C2D79FE" w14:textId="77777777" w:rsidR="00F249B4" w:rsidRDefault="00F249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BA0C28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Kuv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A0C28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Kuv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BA0C28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B057A3"/>
    <w:multiLevelType w:val="multilevel"/>
    <w:tmpl w:val="46686680"/>
    <w:lvl w:ilvl="0">
      <w:start w:val="1"/>
      <w:numFmt w:val="decimal"/>
      <w:pStyle w:val="Equation0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9556168">
    <w:abstractNumId w:val="18"/>
  </w:num>
  <w:num w:numId="2" w16cid:durableId="711004000">
    <w:abstractNumId w:val="13"/>
  </w:num>
  <w:num w:numId="3" w16cid:durableId="1543858341">
    <w:abstractNumId w:val="1"/>
  </w:num>
  <w:num w:numId="4" w16cid:durableId="1788694417">
    <w:abstractNumId w:val="20"/>
  </w:num>
  <w:num w:numId="5" w16cid:durableId="2038699354">
    <w:abstractNumId w:val="9"/>
  </w:num>
  <w:num w:numId="6" w16cid:durableId="2002155931">
    <w:abstractNumId w:val="4"/>
  </w:num>
  <w:num w:numId="7" w16cid:durableId="2001301283">
    <w:abstractNumId w:val="15"/>
  </w:num>
  <w:num w:numId="8" w16cid:durableId="2010475150">
    <w:abstractNumId w:val="14"/>
  </w:num>
  <w:num w:numId="9" w16cid:durableId="1936857749">
    <w:abstractNumId w:val="19"/>
  </w:num>
  <w:num w:numId="10" w16cid:durableId="1526405296">
    <w:abstractNumId w:val="3"/>
  </w:num>
  <w:num w:numId="11" w16cid:durableId="377124707">
    <w:abstractNumId w:val="16"/>
  </w:num>
  <w:num w:numId="12" w16cid:durableId="1924534047">
    <w:abstractNumId w:val="11"/>
  </w:num>
  <w:num w:numId="13" w16cid:durableId="1621186948">
    <w:abstractNumId w:val="10"/>
  </w:num>
  <w:num w:numId="14" w16cid:durableId="1375539501">
    <w:abstractNumId w:val="2"/>
  </w:num>
  <w:num w:numId="15" w16cid:durableId="1008867666">
    <w:abstractNumId w:val="12"/>
  </w:num>
  <w:num w:numId="16" w16cid:durableId="16067659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6536704">
    <w:abstractNumId w:val="0"/>
  </w:num>
  <w:num w:numId="18" w16cid:durableId="662469557">
    <w:abstractNumId w:val="5"/>
  </w:num>
  <w:num w:numId="19" w16cid:durableId="955914023">
    <w:abstractNumId w:val="17"/>
  </w:num>
  <w:num w:numId="20" w16cid:durableId="1560434510">
    <w:abstractNumId w:val="8"/>
  </w:num>
  <w:num w:numId="21" w16cid:durableId="1938901707">
    <w:abstractNumId w:val="7"/>
  </w:num>
  <w:num w:numId="22" w16cid:durableId="508101024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16E"/>
    <w:rsid w:val="000049D8"/>
    <w:rsid w:val="00026AAB"/>
    <w:rsid w:val="00036A03"/>
    <w:rsid w:val="00036B9E"/>
    <w:rsid w:val="00037DF4"/>
    <w:rsid w:val="0004700E"/>
    <w:rsid w:val="00053841"/>
    <w:rsid w:val="00070C13"/>
    <w:rsid w:val="000715C9"/>
    <w:rsid w:val="00084F33"/>
    <w:rsid w:val="000A0A8C"/>
    <w:rsid w:val="000A77A7"/>
    <w:rsid w:val="000B1707"/>
    <w:rsid w:val="000C1B3E"/>
    <w:rsid w:val="000C349E"/>
    <w:rsid w:val="001028AE"/>
    <w:rsid w:val="001035AB"/>
    <w:rsid w:val="00104855"/>
    <w:rsid w:val="00105EC4"/>
    <w:rsid w:val="00110AE7"/>
    <w:rsid w:val="00122C43"/>
    <w:rsid w:val="00137CF2"/>
    <w:rsid w:val="001437C0"/>
    <w:rsid w:val="00175D2F"/>
    <w:rsid w:val="00177F4D"/>
    <w:rsid w:val="00180DDA"/>
    <w:rsid w:val="00181631"/>
    <w:rsid w:val="001A416C"/>
    <w:rsid w:val="001B2A2D"/>
    <w:rsid w:val="001B4490"/>
    <w:rsid w:val="001B737D"/>
    <w:rsid w:val="001C2CAF"/>
    <w:rsid w:val="001C44A3"/>
    <w:rsid w:val="001D552C"/>
    <w:rsid w:val="001E0E15"/>
    <w:rsid w:val="001F2BF6"/>
    <w:rsid w:val="001F528A"/>
    <w:rsid w:val="001F704E"/>
    <w:rsid w:val="00201722"/>
    <w:rsid w:val="002125B0"/>
    <w:rsid w:val="002207D7"/>
    <w:rsid w:val="00243228"/>
    <w:rsid w:val="00243684"/>
    <w:rsid w:val="00251483"/>
    <w:rsid w:val="00255CAA"/>
    <w:rsid w:val="00264305"/>
    <w:rsid w:val="00285A64"/>
    <w:rsid w:val="002A0346"/>
    <w:rsid w:val="002A4487"/>
    <w:rsid w:val="002B49E9"/>
    <w:rsid w:val="002C0C86"/>
    <w:rsid w:val="002C2052"/>
    <w:rsid w:val="002C632E"/>
    <w:rsid w:val="002D3E8B"/>
    <w:rsid w:val="002D4575"/>
    <w:rsid w:val="002D5C0C"/>
    <w:rsid w:val="002E03D1"/>
    <w:rsid w:val="002E1A81"/>
    <w:rsid w:val="002E6B74"/>
    <w:rsid w:val="002E6FCA"/>
    <w:rsid w:val="003263F3"/>
    <w:rsid w:val="00356CD0"/>
    <w:rsid w:val="00362CD9"/>
    <w:rsid w:val="003761CA"/>
    <w:rsid w:val="00380DAF"/>
    <w:rsid w:val="003972CE"/>
    <w:rsid w:val="003B28F5"/>
    <w:rsid w:val="003B7B7D"/>
    <w:rsid w:val="003C42DE"/>
    <w:rsid w:val="003C54CB"/>
    <w:rsid w:val="003C7A2A"/>
    <w:rsid w:val="003D2DC1"/>
    <w:rsid w:val="003D69D0"/>
    <w:rsid w:val="003E22A0"/>
    <w:rsid w:val="003E3F95"/>
    <w:rsid w:val="003F2918"/>
    <w:rsid w:val="003F430E"/>
    <w:rsid w:val="00407842"/>
    <w:rsid w:val="0041088C"/>
    <w:rsid w:val="00411BED"/>
    <w:rsid w:val="00412DD0"/>
    <w:rsid w:val="00420A38"/>
    <w:rsid w:val="00431B19"/>
    <w:rsid w:val="004637CA"/>
    <w:rsid w:val="00464B6B"/>
    <w:rsid w:val="004661AD"/>
    <w:rsid w:val="00486D86"/>
    <w:rsid w:val="004932E7"/>
    <w:rsid w:val="004A6C1D"/>
    <w:rsid w:val="004D1D85"/>
    <w:rsid w:val="004D3C3A"/>
    <w:rsid w:val="004E1CD1"/>
    <w:rsid w:val="004F28E8"/>
    <w:rsid w:val="004F7EFC"/>
    <w:rsid w:val="005107EB"/>
    <w:rsid w:val="00511277"/>
    <w:rsid w:val="00520B21"/>
    <w:rsid w:val="00521345"/>
    <w:rsid w:val="00526DF0"/>
    <w:rsid w:val="00527628"/>
    <w:rsid w:val="00545CC4"/>
    <w:rsid w:val="00551FFF"/>
    <w:rsid w:val="005524C6"/>
    <w:rsid w:val="005574AD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5349"/>
    <w:rsid w:val="005F7E20"/>
    <w:rsid w:val="00605E43"/>
    <w:rsid w:val="006153BB"/>
    <w:rsid w:val="00621DE3"/>
    <w:rsid w:val="00655373"/>
    <w:rsid w:val="006652C3"/>
    <w:rsid w:val="00691FD0"/>
    <w:rsid w:val="00692148"/>
    <w:rsid w:val="00696932"/>
    <w:rsid w:val="006A1A1E"/>
    <w:rsid w:val="006A204F"/>
    <w:rsid w:val="006C5948"/>
    <w:rsid w:val="006D3734"/>
    <w:rsid w:val="006F29CC"/>
    <w:rsid w:val="006F2A74"/>
    <w:rsid w:val="006F6354"/>
    <w:rsid w:val="007000D4"/>
    <w:rsid w:val="00700D24"/>
    <w:rsid w:val="007118F5"/>
    <w:rsid w:val="00712AA4"/>
    <w:rsid w:val="007138AC"/>
    <w:rsid w:val="007146C4"/>
    <w:rsid w:val="00720E9F"/>
    <w:rsid w:val="00721AA1"/>
    <w:rsid w:val="00724B67"/>
    <w:rsid w:val="00727341"/>
    <w:rsid w:val="007547F8"/>
    <w:rsid w:val="00761F56"/>
    <w:rsid w:val="00765622"/>
    <w:rsid w:val="00770B6C"/>
    <w:rsid w:val="00783FEA"/>
    <w:rsid w:val="007A395D"/>
    <w:rsid w:val="007B6BD5"/>
    <w:rsid w:val="007C346C"/>
    <w:rsid w:val="007E00EA"/>
    <w:rsid w:val="007E1745"/>
    <w:rsid w:val="007E6479"/>
    <w:rsid w:val="007F698A"/>
    <w:rsid w:val="0080294B"/>
    <w:rsid w:val="0081604D"/>
    <w:rsid w:val="008237F2"/>
    <w:rsid w:val="0082480E"/>
    <w:rsid w:val="00825A95"/>
    <w:rsid w:val="008351B4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E1B7B"/>
    <w:rsid w:val="008E47EC"/>
    <w:rsid w:val="008E7267"/>
    <w:rsid w:val="008F07BC"/>
    <w:rsid w:val="0091760D"/>
    <w:rsid w:val="009263E2"/>
    <w:rsid w:val="0092692B"/>
    <w:rsid w:val="00930561"/>
    <w:rsid w:val="00943E9C"/>
    <w:rsid w:val="00953F4D"/>
    <w:rsid w:val="00957A6C"/>
    <w:rsid w:val="00960BB8"/>
    <w:rsid w:val="00964F5C"/>
    <w:rsid w:val="00973B57"/>
    <w:rsid w:val="00975353"/>
    <w:rsid w:val="00975900"/>
    <w:rsid w:val="009831C0"/>
    <w:rsid w:val="0099161D"/>
    <w:rsid w:val="00995F56"/>
    <w:rsid w:val="009B5D26"/>
    <w:rsid w:val="009C4DA2"/>
    <w:rsid w:val="009F0088"/>
    <w:rsid w:val="009F280A"/>
    <w:rsid w:val="00A02758"/>
    <w:rsid w:val="00A0389B"/>
    <w:rsid w:val="00A03EDE"/>
    <w:rsid w:val="00A278ED"/>
    <w:rsid w:val="00A31821"/>
    <w:rsid w:val="00A318EA"/>
    <w:rsid w:val="00A33A3C"/>
    <w:rsid w:val="00A4253F"/>
    <w:rsid w:val="00A446C9"/>
    <w:rsid w:val="00A635D6"/>
    <w:rsid w:val="00A8553A"/>
    <w:rsid w:val="00A91C7B"/>
    <w:rsid w:val="00A93AED"/>
    <w:rsid w:val="00AA6401"/>
    <w:rsid w:val="00AE1319"/>
    <w:rsid w:val="00AE34BB"/>
    <w:rsid w:val="00B11028"/>
    <w:rsid w:val="00B226F2"/>
    <w:rsid w:val="00B26DA3"/>
    <w:rsid w:val="00B274DF"/>
    <w:rsid w:val="00B55D43"/>
    <w:rsid w:val="00B56BDF"/>
    <w:rsid w:val="00B61923"/>
    <w:rsid w:val="00B65812"/>
    <w:rsid w:val="00B766DC"/>
    <w:rsid w:val="00B85CD6"/>
    <w:rsid w:val="00B90A27"/>
    <w:rsid w:val="00B9554D"/>
    <w:rsid w:val="00BA0C28"/>
    <w:rsid w:val="00BB2B9F"/>
    <w:rsid w:val="00BB7D9E"/>
    <w:rsid w:val="00BC2334"/>
    <w:rsid w:val="00BD0838"/>
    <w:rsid w:val="00BD0B21"/>
    <w:rsid w:val="00BD3CB8"/>
    <w:rsid w:val="00BD4E6F"/>
    <w:rsid w:val="00BE43BA"/>
    <w:rsid w:val="00BE5075"/>
    <w:rsid w:val="00BF32F0"/>
    <w:rsid w:val="00BF4DCE"/>
    <w:rsid w:val="00BF507C"/>
    <w:rsid w:val="00C03A0A"/>
    <w:rsid w:val="00C05CE5"/>
    <w:rsid w:val="00C146BB"/>
    <w:rsid w:val="00C2791C"/>
    <w:rsid w:val="00C325BB"/>
    <w:rsid w:val="00C6171E"/>
    <w:rsid w:val="00C65597"/>
    <w:rsid w:val="00C65682"/>
    <w:rsid w:val="00C90FF2"/>
    <w:rsid w:val="00C93BF2"/>
    <w:rsid w:val="00CA6F2C"/>
    <w:rsid w:val="00CC4A53"/>
    <w:rsid w:val="00CD6A13"/>
    <w:rsid w:val="00CF1871"/>
    <w:rsid w:val="00D01874"/>
    <w:rsid w:val="00D019CE"/>
    <w:rsid w:val="00D0646A"/>
    <w:rsid w:val="00D07C3F"/>
    <w:rsid w:val="00D1133E"/>
    <w:rsid w:val="00D17A34"/>
    <w:rsid w:val="00D2144C"/>
    <w:rsid w:val="00D26628"/>
    <w:rsid w:val="00D332B3"/>
    <w:rsid w:val="00D46C27"/>
    <w:rsid w:val="00D51963"/>
    <w:rsid w:val="00D55207"/>
    <w:rsid w:val="00D63F3B"/>
    <w:rsid w:val="00D81801"/>
    <w:rsid w:val="00D92B45"/>
    <w:rsid w:val="00D94568"/>
    <w:rsid w:val="00D9525C"/>
    <w:rsid w:val="00D95962"/>
    <w:rsid w:val="00DC389B"/>
    <w:rsid w:val="00DD0ADC"/>
    <w:rsid w:val="00DD6810"/>
    <w:rsid w:val="00DE2FEE"/>
    <w:rsid w:val="00DF1467"/>
    <w:rsid w:val="00DF25EC"/>
    <w:rsid w:val="00E00BE9"/>
    <w:rsid w:val="00E22A11"/>
    <w:rsid w:val="00E26F4E"/>
    <w:rsid w:val="00E31E5C"/>
    <w:rsid w:val="00E36E96"/>
    <w:rsid w:val="00E40DBD"/>
    <w:rsid w:val="00E44DD2"/>
    <w:rsid w:val="00E53344"/>
    <w:rsid w:val="00E558C3"/>
    <w:rsid w:val="00E55927"/>
    <w:rsid w:val="00E564EF"/>
    <w:rsid w:val="00E60540"/>
    <w:rsid w:val="00E77122"/>
    <w:rsid w:val="00E912A6"/>
    <w:rsid w:val="00EA4844"/>
    <w:rsid w:val="00EA4D9C"/>
    <w:rsid w:val="00EA567F"/>
    <w:rsid w:val="00EA5A97"/>
    <w:rsid w:val="00EB2248"/>
    <w:rsid w:val="00EB46E9"/>
    <w:rsid w:val="00EB75EE"/>
    <w:rsid w:val="00ED7574"/>
    <w:rsid w:val="00EE3CC5"/>
    <w:rsid w:val="00EE4C1D"/>
    <w:rsid w:val="00EE589C"/>
    <w:rsid w:val="00EF3685"/>
    <w:rsid w:val="00EF3AC3"/>
    <w:rsid w:val="00EF44DC"/>
    <w:rsid w:val="00EF6BCB"/>
    <w:rsid w:val="00F04350"/>
    <w:rsid w:val="00F12B0D"/>
    <w:rsid w:val="00F133DB"/>
    <w:rsid w:val="00F159EB"/>
    <w:rsid w:val="00F249B4"/>
    <w:rsid w:val="00F25BF4"/>
    <w:rsid w:val="00F267DB"/>
    <w:rsid w:val="00F411F0"/>
    <w:rsid w:val="00F46F6F"/>
    <w:rsid w:val="00F60608"/>
    <w:rsid w:val="00F62217"/>
    <w:rsid w:val="00F87F5F"/>
    <w:rsid w:val="00F91C76"/>
    <w:rsid w:val="00FA7654"/>
    <w:rsid w:val="00FB17A9"/>
    <w:rsid w:val="00FB527C"/>
    <w:rsid w:val="00FB6F75"/>
    <w:rsid w:val="00FC0EB3"/>
    <w:rsid w:val="00FD3CC8"/>
    <w:rsid w:val="00FD5EB7"/>
    <w:rsid w:val="00FD675E"/>
    <w:rsid w:val="00FE5674"/>
    <w:rsid w:val="04D8BA94"/>
    <w:rsid w:val="05893599"/>
    <w:rsid w:val="0AB0DB34"/>
    <w:rsid w:val="0B1649B4"/>
    <w:rsid w:val="0BD5F242"/>
    <w:rsid w:val="0C273037"/>
    <w:rsid w:val="12CB2FB2"/>
    <w:rsid w:val="17974BC2"/>
    <w:rsid w:val="19D91EB1"/>
    <w:rsid w:val="1D3D69F5"/>
    <w:rsid w:val="27612206"/>
    <w:rsid w:val="27E55428"/>
    <w:rsid w:val="2BBFAAE4"/>
    <w:rsid w:val="2D5B7B45"/>
    <w:rsid w:val="390F7F2A"/>
    <w:rsid w:val="39A4ED06"/>
    <w:rsid w:val="3A20D5F0"/>
    <w:rsid w:val="3B654CD9"/>
    <w:rsid w:val="3C6CA145"/>
    <w:rsid w:val="3EF44713"/>
    <w:rsid w:val="3FA85065"/>
    <w:rsid w:val="45DCABF2"/>
    <w:rsid w:val="4908DA97"/>
    <w:rsid w:val="4FC55729"/>
    <w:rsid w:val="50702751"/>
    <w:rsid w:val="58080ADA"/>
    <w:rsid w:val="58718921"/>
    <w:rsid w:val="5B837E96"/>
    <w:rsid w:val="5D6D6D58"/>
    <w:rsid w:val="67237B51"/>
    <w:rsid w:val="67AF6EFC"/>
    <w:rsid w:val="6C319ED7"/>
    <w:rsid w:val="6D3D6047"/>
    <w:rsid w:val="6E7D6A2C"/>
    <w:rsid w:val="6ED930A8"/>
    <w:rsid w:val="70193A8D"/>
    <w:rsid w:val="71EF7E09"/>
    <w:rsid w:val="7210D16A"/>
    <w:rsid w:val="7E1AFABF"/>
    <w:rsid w:val="7E4D3596"/>
    <w:rsid w:val="7FCA9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049027-8BD0-439D-80FB-B565EC2B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A278ED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ionline">
    <w:name w:val="Heading 1 separation line"/>
    <w:basedOn w:val="Normal"/>
    <w:next w:val="BodyText"/>
    <w:rsid w:val="00A278ED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A278ED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A278ED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A278ED"/>
    <w:pPr>
      <w:numPr>
        <w:numId w:val="0"/>
      </w:numPr>
      <w:spacing w:after="120"/>
      <w:ind w:left="1247" w:hanging="1247"/>
    </w:pPr>
    <w:rPr>
      <w:rFonts w:asciiTheme="majorHAnsi" w:hAnsiTheme="majorHAnsi" w:cs="Arial"/>
      <w:bCs/>
      <w:caps/>
      <w:color w:val="00558C"/>
      <w:lang w:eastAsia="en-GB"/>
    </w:rPr>
  </w:style>
  <w:style w:type="paragraph" w:customStyle="1" w:styleId="AppendixHead3">
    <w:name w:val="Appendix Head 3"/>
    <w:basedOn w:val="Normal"/>
    <w:next w:val="BodyText"/>
    <w:qFormat/>
    <w:rsid w:val="00A278ED"/>
    <w:pPr>
      <w:spacing w:before="120" w:after="120"/>
      <w:ind w:left="1588" w:hanging="1588"/>
    </w:pPr>
    <w:rPr>
      <w:rFonts w:asciiTheme="minorHAnsi" w:hAnsiTheme="minorHAnsi" w:cs="Arial"/>
      <w:b/>
      <w:smallCaps/>
      <w:color w:val="00558C"/>
      <w:sz w:val="24"/>
    </w:rPr>
  </w:style>
  <w:style w:type="paragraph" w:customStyle="1" w:styleId="AppendixHead4">
    <w:name w:val="Appendix Head 4"/>
    <w:basedOn w:val="AppendixHead3"/>
    <w:next w:val="BodyText"/>
    <w:qFormat/>
    <w:rsid w:val="00A278ED"/>
    <w:pPr>
      <w:ind w:left="1758" w:hanging="1758"/>
    </w:pPr>
    <w:rPr>
      <w:smallCaps w:val="0"/>
      <w:sz w:val="22"/>
    </w:rPr>
  </w:style>
  <w:style w:type="character" w:customStyle="1" w:styleId="AnnexChar">
    <w:name w:val="Annex Char"/>
    <w:basedOn w:val="DefaultParagraphFont"/>
    <w:link w:val="Annex"/>
    <w:rsid w:val="00A278ED"/>
    <w:rPr>
      <w:rFonts w:cs="Calibri"/>
      <w:b/>
      <w:caps/>
      <w:snapToGrid w:val="0"/>
      <w:color w:val="0070C0"/>
      <w:sz w:val="24"/>
      <w:szCs w:val="22"/>
    </w:rPr>
  </w:style>
  <w:style w:type="paragraph" w:customStyle="1" w:styleId="AnnexHead2">
    <w:name w:val="Annex Head 2"/>
    <w:basedOn w:val="Annex"/>
    <w:next w:val="Heading1separationline"/>
    <w:qFormat/>
    <w:rsid w:val="00A278ED"/>
    <w:pPr>
      <w:keepNext w:val="0"/>
      <w:numPr>
        <w:numId w:val="0"/>
      </w:numPr>
      <w:tabs>
        <w:tab w:val="clear" w:pos="1701"/>
      </w:tabs>
      <w:spacing w:before="120" w:after="120"/>
      <w:ind w:left="851" w:hanging="851"/>
      <w:jc w:val="left"/>
      <w:outlineLvl w:val="9"/>
    </w:pPr>
    <w:rPr>
      <w:rFonts w:asciiTheme="minorHAnsi" w:hAnsiTheme="minorHAnsi"/>
      <w:bCs/>
      <w:snapToGrid/>
      <w:color w:val="00558C"/>
    </w:rPr>
  </w:style>
  <w:style w:type="paragraph" w:customStyle="1" w:styleId="AnnexHead3">
    <w:name w:val="Annex Head 3"/>
    <w:basedOn w:val="AnnexHead2"/>
    <w:next w:val="Heading2separationline"/>
    <w:qFormat/>
    <w:rsid w:val="00A278ED"/>
    <w:pPr>
      <w:ind w:left="1021" w:hanging="1021"/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A278ED"/>
    <w:pPr>
      <w:ind w:left="1134" w:hanging="1134"/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A278ED"/>
    <w:pPr>
      <w:spacing w:before="120" w:after="120"/>
      <w:ind w:left="1701" w:hanging="1701"/>
    </w:pPr>
    <w:rPr>
      <w:rFonts w:asciiTheme="minorHAnsi" w:hAnsiTheme="minorHAnsi"/>
      <w:color w:val="00558C"/>
    </w:rPr>
  </w:style>
  <w:style w:type="paragraph" w:customStyle="1" w:styleId="ListofFigures">
    <w:name w:val="List of Figures"/>
    <w:basedOn w:val="Normal"/>
    <w:next w:val="Normal"/>
    <w:rsid w:val="00A278ED"/>
    <w:pPr>
      <w:spacing w:after="240" w:line="480" w:lineRule="atLeast"/>
    </w:pPr>
    <w:rPr>
      <w:rFonts w:asciiTheme="minorHAnsi" w:eastAsiaTheme="minorHAnsi" w:hAnsiTheme="minorHAnsi" w:cstheme="minorBidi"/>
      <w:b/>
      <w:color w:val="C0504D" w:themeColor="accent2"/>
      <w:sz w:val="40"/>
      <w:szCs w:val="40"/>
      <w:lang w:eastAsia="en-US"/>
    </w:rPr>
  </w:style>
  <w:style w:type="paragraph" w:customStyle="1" w:styleId="Tableinsetlist">
    <w:name w:val="Table inset list"/>
    <w:basedOn w:val="Normal"/>
    <w:rsid w:val="00A278ED"/>
    <w:pPr>
      <w:numPr>
        <w:numId w:val="18"/>
      </w:numPr>
      <w:spacing w:before="120" w:after="120" w:line="216" w:lineRule="atLeast"/>
      <w:contextualSpacing/>
      <w:jc w:val="both"/>
    </w:pPr>
    <w:rPr>
      <w:rFonts w:asciiTheme="minorHAnsi" w:eastAsiaTheme="minorHAnsi" w:hAnsiTheme="minorHAnsi" w:cstheme="minorBidi"/>
      <w:sz w:val="20"/>
      <w:lang w:eastAsia="en-US"/>
    </w:rPr>
  </w:style>
  <w:style w:type="paragraph" w:customStyle="1" w:styleId="AnnexTablecaption">
    <w:name w:val="Annex Table caption"/>
    <w:basedOn w:val="BodyText"/>
    <w:qFormat/>
    <w:rsid w:val="00A278ED"/>
    <w:pPr>
      <w:numPr>
        <w:numId w:val="22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paragraph" w:customStyle="1" w:styleId="Abbreviations">
    <w:name w:val="Abbreviations"/>
    <w:basedOn w:val="Normal"/>
    <w:qFormat/>
    <w:rsid w:val="00A278ED"/>
    <w:pPr>
      <w:spacing w:after="60" w:line="216" w:lineRule="atLeast"/>
      <w:ind w:left="1418" w:hanging="1418"/>
    </w:pPr>
    <w:rPr>
      <w:rFonts w:asciiTheme="minorHAnsi" w:eastAsiaTheme="minorHAnsi" w:hAnsiTheme="minorHAnsi" w:cstheme="minorBidi"/>
      <w:lang w:eastAsia="en-US"/>
    </w:rPr>
  </w:style>
  <w:style w:type="paragraph" w:customStyle="1" w:styleId="Documentnumber">
    <w:name w:val="Document number"/>
    <w:basedOn w:val="Normal"/>
    <w:next w:val="Normal"/>
    <w:rsid w:val="00A278ED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A278ED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A278ED"/>
    <w:pPr>
      <w:ind w:left="0" w:right="0"/>
    </w:pPr>
    <w:rPr>
      <w:b w:val="0"/>
      <w:color w:val="00558C"/>
    </w:rPr>
  </w:style>
  <w:style w:type="paragraph" w:customStyle="1" w:styleId="MRN">
    <w:name w:val="MRN"/>
    <w:basedOn w:val="Normal"/>
    <w:link w:val="MRNChar"/>
    <w:rsid w:val="00A278ED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character" w:customStyle="1" w:styleId="MRNChar">
    <w:name w:val="MRN Char"/>
    <w:basedOn w:val="DefaultParagraphFont"/>
    <w:link w:val="MRN"/>
    <w:rsid w:val="00A278ED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A278ED"/>
    <w:pPr>
      <w:tabs>
        <w:tab w:val="num" w:pos="0"/>
      </w:tabs>
      <w:spacing w:before="120" w:after="60"/>
      <w:ind w:left="567" w:hanging="567"/>
      <w:jc w:val="both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Equation0">
    <w:name w:val="Equation"/>
    <w:basedOn w:val="BodyText"/>
    <w:next w:val="BodyText"/>
    <w:link w:val="EquationChar"/>
    <w:qFormat/>
    <w:rsid w:val="00A278ED"/>
    <w:pPr>
      <w:numPr>
        <w:numId w:val="19"/>
      </w:numPr>
      <w:spacing w:before="60" w:line="216" w:lineRule="atLeast"/>
      <w:jc w:val="right"/>
    </w:pPr>
    <w:rPr>
      <w:rFonts w:asciiTheme="minorHAnsi" w:eastAsiaTheme="minorHAnsi" w:hAnsiTheme="minorHAnsi" w:cstheme="minorBidi"/>
      <w:lang w:eastAsia="en-US"/>
    </w:rPr>
  </w:style>
  <w:style w:type="character" w:customStyle="1" w:styleId="EquationChar">
    <w:name w:val="Equation Char"/>
    <w:basedOn w:val="BodyTextChar"/>
    <w:link w:val="Equation0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A278ED"/>
    <w:pPr>
      <w:numPr>
        <w:numId w:val="20"/>
      </w:numPr>
      <w:spacing w:before="60" w:line="216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FurtherreadingChar">
    <w:name w:val="Further reading Char"/>
    <w:basedOn w:val="BodyTextChar"/>
    <w:link w:val="Furtherreading"/>
    <w:rsid w:val="00A278E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A278ED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00558C"/>
      <w:sz w:val="20"/>
      <w:lang w:eastAsia="en-US"/>
    </w:rPr>
  </w:style>
  <w:style w:type="paragraph" w:customStyle="1" w:styleId="AnnexFigureCaption">
    <w:name w:val="Annex Figure Caption"/>
    <w:basedOn w:val="BodyText"/>
    <w:link w:val="AnnexFigureCaptionChar"/>
    <w:qFormat/>
    <w:rsid w:val="00A278ED"/>
    <w:pPr>
      <w:numPr>
        <w:numId w:val="21"/>
      </w:numPr>
      <w:spacing w:line="216" w:lineRule="atLeast"/>
      <w:jc w:val="center"/>
    </w:pPr>
    <w:rPr>
      <w:rFonts w:asciiTheme="minorHAnsi" w:eastAsiaTheme="minorHAnsi" w:hAnsiTheme="minorHAnsi" w:cstheme="minorBidi"/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A278ED"/>
    <w:rPr>
      <w:rFonts w:asciiTheme="minorHAnsi" w:eastAsiaTheme="minorHAnsi" w:hAnsiTheme="minorHAnsi" w:cstheme="minorBidi"/>
      <w:i/>
      <w:color w:val="00558C"/>
      <w:sz w:val="22"/>
      <w:szCs w:val="22"/>
    </w:rPr>
  </w:style>
  <w:style w:type="paragraph" w:customStyle="1" w:styleId="AppendixHead1">
    <w:name w:val="Appendix Head 1"/>
    <w:basedOn w:val="Normal"/>
    <w:next w:val="Heading1separationline"/>
    <w:qFormat/>
    <w:rsid w:val="00A278ED"/>
    <w:pPr>
      <w:spacing w:before="120" w:after="120"/>
      <w:ind w:left="907" w:hanging="907"/>
    </w:pPr>
    <w:rPr>
      <w:rFonts w:asciiTheme="minorHAnsi" w:hAnsiTheme="minorHAnsi" w:cs="Arial"/>
      <w:b/>
      <w:caps/>
      <w:color w:val="00558C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6022411-6e02-423b-85fd-39e0748b9219">
      <UserInfo>
        <DisplayName/>
        <AccountId xsi:nil="true"/>
        <AccountType/>
      </UserInfo>
    </SharedWithUsers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5e9ab53-cb40-4aef-a244-d4332d8d641c"/>
    <ds:schemaRef ds:uri="06022411-6e02-423b-85fd-39e0748b9219"/>
    <ds:schemaRef ds:uri="ac5f8115-f13f-4d01-aff4-515a67108c33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096480-7EE0-4004-B5C1-62560C98E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Jaime Alvarez</cp:lastModifiedBy>
  <cp:revision>90</cp:revision>
  <dcterms:created xsi:type="dcterms:W3CDTF">2024-02-15T11:36:00Z</dcterms:created>
  <dcterms:modified xsi:type="dcterms:W3CDTF">2024-02-19T10:32:00Z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0x0101006326069263449545A2FCB64C90E6E541</vt:lpwstr>
  </property>
  <property fmtid="{D5CDD505-2E9C-101B-9397-08002B2CF9AE}" pid="3" name="Order">
    <vt:r8>14559800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